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BC2" w:rsidRPr="004248DD" w:rsidRDefault="003C539C" w:rsidP="00957B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Борьба с </w:t>
      </w:r>
      <w:r w:rsidR="00957BC2" w:rsidRPr="004248D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борщевик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ом</w:t>
      </w:r>
      <w:r w:rsidR="00957BC2" w:rsidRPr="004248D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!</w:t>
      </w:r>
    </w:p>
    <w:p w:rsidR="000F62FB" w:rsidRPr="000F62FB" w:rsidRDefault="000F62FB" w:rsidP="00957B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775A9D" w:rsidRPr="004248DD" w:rsidRDefault="00EF7A0C" w:rsidP="00957B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48D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Борщевик стал проблемой в нашей стране уже несколько десятков лет назад: повсеместное распространение этого растения приняло катастрофические масштабы. В 2015 году это растение было официально причислено к сорным культурам. Заросли борщевика Сосновского негативно влияют на </w:t>
      </w:r>
      <w:proofErr w:type="gramStart"/>
      <w:r w:rsidRPr="004248D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естественное</w:t>
      </w:r>
      <w:proofErr w:type="gramEnd"/>
      <w:r w:rsidRPr="004248D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биоразнообразие ландшафтов и представляют реальную угрозу здоровью населения и отдельных видов</w:t>
      </w:r>
      <w:r w:rsidR="00775A9D" w:rsidRPr="004248D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сельскохозяйственных животных.</w:t>
      </w:r>
    </w:p>
    <w:p w:rsidR="00EF7A0C" w:rsidRPr="004248DD" w:rsidRDefault="00EF7A0C" w:rsidP="00957B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Стоит знать, что обрезку соцветий надо проводить в период </w:t>
      </w:r>
      <w:proofErr w:type="spellStart"/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бутонизации</w:t>
      </w:r>
      <w:proofErr w:type="spellEnd"/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начала цветения. Обрезанные цветы обязательно нужно уничтожить. Этот метод можно применять на землях любых категорий. </w:t>
      </w:r>
    </w:p>
    <w:p w:rsidR="00EF7A0C" w:rsidRPr="004248DD" w:rsidRDefault="00EF7A0C" w:rsidP="00957B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</w:pPr>
      <w:r w:rsidRPr="004248DD">
        <w:rPr>
          <w:rFonts w:ascii="Times New Roman" w:eastAsia="Times New Roman" w:hAnsi="Times New Roman" w:cs="Times New Roman"/>
          <w:b/>
          <w:i/>
          <w:sz w:val="23"/>
          <w:szCs w:val="23"/>
          <w:lang w:eastAsia="ru-RU"/>
        </w:rPr>
        <w:t xml:space="preserve">Однако наиболее перспективными и действенными методами в борьбе с борщевиком Сосновского сейчас считаются химические методы. </w:t>
      </w:r>
    </w:p>
    <w:p w:rsidR="00EF7A0C" w:rsidRPr="004248DD" w:rsidRDefault="00EF7A0C" w:rsidP="00957B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Это гербициды сплошного действия </w:t>
      </w:r>
      <w:r w:rsidR="00AE4ED5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–</w:t>
      </w: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hyperlink r:id="rId6" w:history="1">
        <w:proofErr w:type="spellStart"/>
        <w:r w:rsidR="00586407">
          <w:rPr>
            <w:rFonts w:ascii="Times New Roman" w:eastAsia="Times New Roman" w:hAnsi="Times New Roman" w:cs="Times New Roman"/>
            <w:b/>
            <w:bCs/>
            <w:sz w:val="23"/>
            <w:szCs w:val="23"/>
            <w:lang w:eastAsia="ru-RU"/>
          </w:rPr>
          <w:t>Граунд</w:t>
        </w:r>
        <w:proofErr w:type="spellEnd"/>
        <w:r w:rsidR="00AE4ED5" w:rsidRPr="004248DD">
          <w:rPr>
            <w:rFonts w:ascii="Times New Roman" w:eastAsia="Times New Roman" w:hAnsi="Times New Roman" w:cs="Times New Roman"/>
            <w:b/>
            <w:bCs/>
            <w:sz w:val="23"/>
            <w:szCs w:val="23"/>
            <w:lang w:eastAsia="ru-RU"/>
          </w:rPr>
          <w:t>,</w:t>
        </w:r>
      </w:hyperlink>
      <w:r w:rsidR="00AE4ED5" w:rsidRPr="004248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ВР (360 г/л </w:t>
      </w:r>
      <w:proofErr w:type="spellStart"/>
      <w:r w:rsidR="00AE4ED5" w:rsidRPr="004248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глифосат</w:t>
      </w:r>
      <w:proofErr w:type="spellEnd"/>
      <w:r w:rsidR="00AE4ED5" w:rsidRPr="004248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кислоты)</w:t>
      </w: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hyperlink r:id="rId7" w:history="1">
        <w:r w:rsidR="0067714E" w:rsidRPr="004248DD">
          <w:rPr>
            <w:rFonts w:ascii="Times New Roman" w:eastAsia="Times New Roman" w:hAnsi="Times New Roman" w:cs="Times New Roman"/>
            <w:b/>
            <w:bCs/>
            <w:sz w:val="23"/>
            <w:szCs w:val="23"/>
            <w:lang w:eastAsia="ru-RU"/>
          </w:rPr>
          <w:t>Аргумент</w:t>
        </w:r>
      </w:hyperlink>
      <w:r w:rsidR="0067714E" w:rsidRPr="004248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Стар ВР (540 г\л </w:t>
      </w:r>
      <w:proofErr w:type="spellStart"/>
      <w:r w:rsidR="0067714E" w:rsidRPr="004248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глифосат</w:t>
      </w:r>
      <w:proofErr w:type="spellEnd"/>
      <w:r w:rsidR="0067714E" w:rsidRPr="004248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кислоты)</w:t>
      </w: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гербицид избирательного действия </w:t>
      </w:r>
      <w:r w:rsidR="0067714E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–</w:t>
      </w: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hyperlink r:id="rId8" w:history="1">
        <w:r w:rsidR="0067714E" w:rsidRPr="004248DD">
          <w:rPr>
            <w:rFonts w:ascii="Times New Roman" w:eastAsia="Times New Roman" w:hAnsi="Times New Roman" w:cs="Times New Roman"/>
            <w:b/>
            <w:bCs/>
            <w:sz w:val="23"/>
            <w:szCs w:val="23"/>
            <w:lang w:eastAsia="ru-RU"/>
          </w:rPr>
          <w:t>Сарацин</w:t>
        </w:r>
      </w:hyperlink>
      <w:r w:rsidR="0067714E" w:rsidRPr="004248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СП (600 г\кг </w:t>
      </w:r>
      <w:proofErr w:type="spellStart"/>
      <w:r w:rsidR="0067714E" w:rsidRPr="004248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метсульфурон</w:t>
      </w:r>
      <w:proofErr w:type="spellEnd"/>
      <w:r w:rsidR="0067714E" w:rsidRPr="004248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-метил)</w:t>
      </w: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:rsidR="00EF7A0C" w:rsidRPr="004248DD" w:rsidRDefault="00586407" w:rsidP="00957B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Граунд</w:t>
      </w:r>
      <w:proofErr w:type="spellEnd"/>
      <w:r w:rsidR="00FE4B18" w:rsidRPr="004248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, Аргумент Стар</w:t>
      </w:r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неселективный системный гербицид сплошного действия, который обладает наибольшей эффективностью среди различных форм </w:t>
      </w:r>
      <w:proofErr w:type="spellStart"/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глифосата</w:t>
      </w:r>
      <w:proofErr w:type="spellEnd"/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. Рекомендован</w:t>
      </w:r>
      <w:r w:rsidR="0017421A">
        <w:rPr>
          <w:rFonts w:ascii="Times New Roman" w:eastAsia="Times New Roman" w:hAnsi="Times New Roman" w:cs="Times New Roman"/>
          <w:sz w:val="23"/>
          <w:szCs w:val="23"/>
          <w:lang w:eastAsia="ru-RU"/>
        </w:rPr>
        <w:t>ы</w:t>
      </w:r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для применения на землях как сельскохозяйственного, и несельскохозяйственного назначения. </w:t>
      </w:r>
      <w:proofErr w:type="spellStart"/>
      <w:r>
        <w:rPr>
          <w:rFonts w:ascii="Times New Roman" w:hAnsi="Times New Roman" w:cs="Times New Roman"/>
          <w:b/>
          <w:sz w:val="23"/>
          <w:szCs w:val="23"/>
        </w:rPr>
        <w:t>Граунд</w:t>
      </w:r>
      <w:proofErr w:type="spellEnd"/>
      <w:r w:rsidR="00AC651D" w:rsidRPr="004248DD">
        <w:rPr>
          <w:rFonts w:ascii="Times New Roman" w:hAnsi="Times New Roman" w:cs="Times New Roman"/>
          <w:b/>
          <w:sz w:val="23"/>
          <w:szCs w:val="23"/>
        </w:rPr>
        <w:t xml:space="preserve"> и</w:t>
      </w:r>
      <w:r w:rsidR="00AC651D" w:rsidRPr="004248DD">
        <w:rPr>
          <w:sz w:val="23"/>
          <w:szCs w:val="23"/>
        </w:rPr>
        <w:t xml:space="preserve"> </w:t>
      </w:r>
      <w:r w:rsidR="00FE4B18" w:rsidRPr="004248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Аргумент </w:t>
      </w:r>
      <w:proofErr w:type="gramStart"/>
      <w:r w:rsidR="00FE4B18" w:rsidRPr="004248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Стар</w:t>
      </w:r>
      <w:proofErr w:type="gramEnd"/>
      <w:r w:rsidR="00FE4B18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эффективны</w:t>
      </w:r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 любых положительных температурах воздуха и п</w:t>
      </w:r>
      <w:r w:rsidR="00FE4B18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рименяю</w:t>
      </w:r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тся вплоть до наступления устойчивых заморозков, разрешен</w:t>
      </w:r>
      <w:r w:rsidR="002271F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ы</w:t>
      </w:r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применению в ЛПХ. </w:t>
      </w:r>
      <w:r w:rsidR="005F682F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Эти</w:t>
      </w:r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препарат</w:t>
      </w:r>
      <w:r w:rsidR="002271F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ы </w:t>
      </w:r>
      <w:proofErr w:type="spellStart"/>
      <w:r w:rsidR="002271F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малотоксичны</w:t>
      </w:r>
      <w:proofErr w:type="spellEnd"/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для теплокровных животных, при соблюдении техно</w:t>
      </w:r>
      <w:r w:rsidR="002271F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логического регламента </w:t>
      </w:r>
      <w:r w:rsidR="005F682F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2271F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безопасны</w:t>
      </w:r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для человека, птиц, рыб и пчел, а отсутствие почвенной активности позволяет после обработки планировать восстановление растительного покрова путем посева. Визуальный гербицидный эффект проявляется через 5-7 дней после обработки в зависимости от активности роста сорняков и погодных условий, полное отмирание отмечается через 20 дней и более.</w:t>
      </w:r>
    </w:p>
    <w:p w:rsidR="00EF7A0C" w:rsidRPr="004248DD" w:rsidRDefault="00EF7A0C" w:rsidP="003C53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Рекомендуется </w:t>
      </w:r>
      <w:proofErr w:type="gramStart"/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применять </w:t>
      </w:r>
      <w:r w:rsidR="002271FC" w:rsidRPr="004248D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Аргумент Стар</w:t>
      </w:r>
      <w:proofErr w:type="gramEnd"/>
      <w:r w:rsidR="002271FC" w:rsidRPr="004248D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(540 г/л)</w:t>
      </w: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дозировке 4,0-5,0 л/га, а в виде баковых смесей </w:t>
      </w:r>
      <w:r w:rsidR="0064453E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–</w:t>
      </w: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hyperlink r:id="rId9" w:history="1">
        <w:r w:rsidR="0064453E" w:rsidRPr="004248DD">
          <w:rPr>
            <w:rFonts w:ascii="Times New Roman" w:eastAsia="Times New Roman" w:hAnsi="Times New Roman" w:cs="Times New Roman"/>
            <w:b/>
            <w:bCs/>
            <w:sz w:val="23"/>
            <w:szCs w:val="23"/>
            <w:lang w:eastAsia="ru-RU"/>
          </w:rPr>
          <w:t>Аргумент</w:t>
        </w:r>
      </w:hyperlink>
      <w:r w:rsidR="0064453E" w:rsidRPr="004248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Стар</w:t>
      </w:r>
      <w:r w:rsidR="0064453E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3,5 л/га + </w:t>
      </w:r>
      <w:r w:rsidR="0064453E" w:rsidRPr="004248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Сарацин</w:t>
      </w:r>
      <w:r w:rsidR="0064453E" w:rsidRPr="004248DD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0</w:t>
      </w:r>
      <w:r w:rsidR="003C539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,1 кг/га. </w:t>
      </w:r>
      <w:r w:rsidR="0064453E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Стоим</w:t>
      </w:r>
      <w:r w:rsidR="00AD3EA5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ос</w:t>
      </w:r>
      <w:r w:rsidR="00EE5171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ть обработки 1 га = </w:t>
      </w:r>
      <w:r w:rsidR="00AD3EA5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3050</w:t>
      </w:r>
      <w:r w:rsidR="0064453E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руб</w:t>
      </w:r>
      <w:r w:rsidR="00AD3EA5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лей.</w:t>
      </w:r>
    </w:p>
    <w:p w:rsidR="00AD3EA5" w:rsidRPr="004248DD" w:rsidRDefault="0064453E" w:rsidP="00957B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 применении </w:t>
      </w:r>
      <w:proofErr w:type="spellStart"/>
      <w:r w:rsidR="00D32CA9" w:rsidRPr="004248D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Граунд</w:t>
      </w:r>
      <w:proofErr w:type="spellEnd"/>
      <w:r w:rsidR="00D32CA9" w:rsidRPr="004248D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AD3EA5" w:rsidRPr="004248D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(</w:t>
      </w:r>
      <w:r w:rsidR="00D32CA9" w:rsidRPr="004248D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360 г/л</w:t>
      </w:r>
      <w:r w:rsidR="00AD3EA5" w:rsidRPr="004248D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)</w:t>
      </w:r>
      <w:r w:rsidR="00D32CA9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дозировке 4,5 л/га + </w:t>
      </w:r>
      <w:r w:rsidR="00D32CA9" w:rsidRPr="004248D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Сарацин</w:t>
      </w:r>
      <w:r w:rsidR="0058640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0,1 кг/г. С</w:t>
      </w:r>
      <w:r w:rsidR="00AD3EA5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тоимость </w:t>
      </w:r>
      <w:r w:rsidR="00EE5171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обработки</w:t>
      </w:r>
      <w:r w:rsidR="000405A9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 га</w:t>
      </w:r>
      <w:r w:rsidR="00EE5171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= </w:t>
      </w:r>
      <w:r w:rsidR="00AD3EA5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3200 рублей.</w:t>
      </w:r>
    </w:p>
    <w:p w:rsidR="00EF7A0C" w:rsidRPr="004248DD" w:rsidRDefault="00EF7A0C" w:rsidP="00957B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48DD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- Для максимальной реализации гербицидных свойств </w:t>
      </w:r>
      <w:proofErr w:type="spellStart"/>
      <w:r w:rsidRPr="004248DD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глифосатсодержащих</w:t>
      </w:r>
      <w:proofErr w:type="spellEnd"/>
      <w:r w:rsidRPr="004248DD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 препаратов в производственных условиях рекомендуется использовать минимально возможные объемы рабочих растворов с 200 л/га до 25 л/га. Это приводит к повышению биологической активности и усилению поглощения растением в результате образования капель с более высокой концентрацией препарата.</w:t>
      </w: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  </w:t>
      </w:r>
    </w:p>
    <w:p w:rsidR="00EF7A0C" w:rsidRPr="004248DD" w:rsidRDefault="001D25E2" w:rsidP="00957B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" w:history="1">
        <w:r w:rsidR="00AB6C66" w:rsidRPr="004248DD">
          <w:rPr>
            <w:rFonts w:ascii="Times New Roman" w:eastAsia="Times New Roman" w:hAnsi="Times New Roman" w:cs="Times New Roman"/>
            <w:b/>
            <w:bCs/>
            <w:sz w:val="23"/>
            <w:szCs w:val="23"/>
            <w:lang w:eastAsia="ru-RU"/>
          </w:rPr>
          <w:t>Сарацин</w:t>
        </w:r>
      </w:hyperlink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селективный системный гербицид - подавляет почти </w:t>
      </w:r>
      <w:r w:rsidR="000405A9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все виды однолетних и </w:t>
      </w:r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многолетних двудольных сорняков, в том числе борщевика Сосновского. Основным преимуществом гербицида </w:t>
      </w:r>
      <w:hyperlink r:id="rId11" w:history="1">
        <w:r w:rsidR="00AB6C66" w:rsidRPr="004248DD">
          <w:rPr>
            <w:rFonts w:ascii="Times New Roman" w:eastAsia="Times New Roman" w:hAnsi="Times New Roman" w:cs="Times New Roman"/>
            <w:b/>
            <w:bCs/>
            <w:sz w:val="23"/>
            <w:szCs w:val="23"/>
            <w:lang w:eastAsia="ru-RU"/>
          </w:rPr>
          <w:t>Сарацин</w:t>
        </w:r>
      </w:hyperlink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борьбе с борщевиком Сосновского является его избирательное действие по отношению к зл</w:t>
      </w:r>
      <w:r w:rsidR="00627BD3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аковым травам, </w:t>
      </w:r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поэтому рекомендован для применения на участках, где требуется сохранение газонного покрова. </w:t>
      </w:r>
      <w:hyperlink r:id="rId12" w:history="1">
        <w:r w:rsidR="00AB6C66" w:rsidRPr="004248DD">
          <w:rPr>
            <w:rFonts w:ascii="Times New Roman" w:eastAsia="Times New Roman" w:hAnsi="Times New Roman" w:cs="Times New Roman"/>
            <w:b/>
            <w:bCs/>
            <w:sz w:val="23"/>
            <w:szCs w:val="23"/>
            <w:lang w:eastAsia="ru-RU"/>
          </w:rPr>
          <w:t>Сарацин</w:t>
        </w:r>
      </w:hyperlink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борьбе с борщевиком Сосновского применяется только на землях </w:t>
      </w:r>
      <w:proofErr w:type="spellStart"/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несе</w:t>
      </w:r>
      <w:r w:rsidR="00981DE3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льхозназначения</w:t>
      </w:r>
      <w:proofErr w:type="spellEnd"/>
      <w:r w:rsidR="00981DE3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дозировке </w:t>
      </w:r>
      <w:r w:rsidR="00981DE3" w:rsidRPr="001C5CC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0,2-0,3</w:t>
      </w:r>
      <w:r w:rsidR="00EF7A0C" w:rsidRPr="001C5CC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кг/га</w:t>
      </w:r>
      <w:r w:rsidR="0017421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="006E1072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="0017421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тоимость обработки 1га = </w:t>
      </w:r>
      <w:r w:rsidR="00AD456E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2900 рублей</w:t>
      </w:r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а также в баковых смесях: </w:t>
      </w:r>
      <w:hyperlink r:id="rId13" w:history="1">
        <w:r w:rsidR="00981DE3" w:rsidRPr="004248DD">
          <w:rPr>
            <w:rFonts w:ascii="Times New Roman" w:eastAsia="Times New Roman" w:hAnsi="Times New Roman" w:cs="Times New Roman"/>
            <w:b/>
            <w:bCs/>
            <w:sz w:val="23"/>
            <w:szCs w:val="23"/>
            <w:lang w:eastAsia="ru-RU"/>
          </w:rPr>
          <w:t>Аргумент</w:t>
        </w:r>
      </w:hyperlink>
      <w:r w:rsidR="00981DE3" w:rsidRPr="004248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Стар</w:t>
      </w:r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981DE3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3,0</w:t>
      </w:r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л/га + </w:t>
      </w:r>
      <w:hyperlink r:id="rId14" w:history="1">
        <w:r w:rsidR="00AB6C66" w:rsidRPr="004248DD">
          <w:rPr>
            <w:rFonts w:ascii="Times New Roman" w:eastAsia="Times New Roman" w:hAnsi="Times New Roman" w:cs="Times New Roman"/>
            <w:b/>
            <w:bCs/>
            <w:sz w:val="23"/>
            <w:szCs w:val="23"/>
            <w:lang w:eastAsia="ru-RU"/>
          </w:rPr>
          <w:t>Сарацин</w:t>
        </w:r>
      </w:hyperlink>
      <w:r w:rsidR="00EF7A0C"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0,1 кг/га. </w:t>
      </w:r>
    </w:p>
    <w:p w:rsidR="00EF7A0C" w:rsidRPr="004248DD" w:rsidRDefault="00EF7A0C" w:rsidP="00957BC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Необходимо учитывать, что обработку гербицидами проводят от начала отрастания борщевика до начала цветения (при высоте 15-40 см). В случае если сроки обработки были упущены, рекомендуется провести скашивание борщевика. Только после его отрастания и формирования листьев провести обработку гербицидами.</w:t>
      </w:r>
    </w:p>
    <w:p w:rsidR="00EF7A0C" w:rsidRPr="004248DD" w:rsidRDefault="00EF7A0C" w:rsidP="00957BC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Основным требованием химической обработки является равномерное нанесение препарата по обрабатываемой площади. Для гербицидов, обладающих почвенным экраном, обязательно их попадание на поверхность почвы. </w:t>
      </w:r>
    </w:p>
    <w:p w:rsidR="00EF7A0C" w:rsidRPr="004248DD" w:rsidRDefault="00EF7A0C" w:rsidP="00957BC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Гербициды вносятся водными растворами методом опрыскивания. На больших однородных участках целесообразно использовать тракторные сельскохозяйственные опрыскиватели. На небольших площадях или труднодоступных местах применяются ранцевые моторизированные и ручные опрыскиватели.</w:t>
      </w:r>
    </w:p>
    <w:p w:rsidR="00EF7A0C" w:rsidRPr="004248DD" w:rsidRDefault="00EF7A0C" w:rsidP="00957BC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>В результате качественной обработки участка в течение 15-40 дней (в зависимости от применяемого препарата) на всех обработанных растениях проявляются симптомы действия гербицида (пожелтение и интенсивное разложение надземной части). Запрещается скашивать пожелтевшие растения раньше 30-40 дней после обработки.</w:t>
      </w:r>
    </w:p>
    <w:p w:rsidR="0074322E" w:rsidRDefault="00EF7A0C" w:rsidP="00957BC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248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Через 30 дней после обработки рекомендуется провести контрольное обследование участка с целью выявления новых всходов борщевика Сосновского из почвенного запаса семян. </w:t>
      </w:r>
    </w:p>
    <w:p w:rsidR="004248DD" w:rsidRDefault="004248DD" w:rsidP="004248D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C539C" w:rsidRPr="004248DD" w:rsidRDefault="003C539C" w:rsidP="003A4684">
      <w:pPr>
        <w:spacing w:after="0" w:line="240" w:lineRule="auto"/>
        <w:ind w:left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A4684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t xml:space="preserve">По вопросам приобретения препаратов обращаться: </w:t>
      </w:r>
      <w:r w:rsidRPr="003A4684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ООО «Агро - Премьер»</w:t>
      </w:r>
      <w:r w:rsidR="003A4684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 Новочебоксарск, ул. Винокурова, д. 10 , офис 202а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тел.: </w:t>
      </w:r>
      <w:r w:rsidRPr="003A4684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8-902-327-18-53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A468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 </w:t>
      </w:r>
      <w:r w:rsidRPr="003A4684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8-917-672-27-06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Медведев Эдуард Валерьевич</w:t>
      </w:r>
    </w:p>
    <w:sectPr w:rsidR="003C539C" w:rsidRPr="004248DD" w:rsidSect="004248DD">
      <w:pgSz w:w="11906" w:h="16838"/>
      <w:pgMar w:top="284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75B6A"/>
    <w:multiLevelType w:val="multilevel"/>
    <w:tmpl w:val="95A4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293"/>
    <w:rsid w:val="000405A9"/>
    <w:rsid w:val="000F62FB"/>
    <w:rsid w:val="00104B4F"/>
    <w:rsid w:val="001442D9"/>
    <w:rsid w:val="0017421A"/>
    <w:rsid w:val="001C5CC5"/>
    <w:rsid w:val="001D25E2"/>
    <w:rsid w:val="002271FC"/>
    <w:rsid w:val="003A4684"/>
    <w:rsid w:val="003C539C"/>
    <w:rsid w:val="004248DD"/>
    <w:rsid w:val="00432527"/>
    <w:rsid w:val="00586407"/>
    <w:rsid w:val="005F682F"/>
    <w:rsid w:val="00627BD3"/>
    <w:rsid w:val="0064453E"/>
    <w:rsid w:val="0067714E"/>
    <w:rsid w:val="006A0995"/>
    <w:rsid w:val="006E1072"/>
    <w:rsid w:val="0074322E"/>
    <w:rsid w:val="00775A9D"/>
    <w:rsid w:val="00957BC2"/>
    <w:rsid w:val="00981DE3"/>
    <w:rsid w:val="00A44293"/>
    <w:rsid w:val="00AB6C66"/>
    <w:rsid w:val="00AC651D"/>
    <w:rsid w:val="00AD3EA5"/>
    <w:rsid w:val="00AD456E"/>
    <w:rsid w:val="00AD5279"/>
    <w:rsid w:val="00AE4ED5"/>
    <w:rsid w:val="00AF2D7F"/>
    <w:rsid w:val="00B3241F"/>
    <w:rsid w:val="00D32CA9"/>
    <w:rsid w:val="00EE5171"/>
    <w:rsid w:val="00EF7A0C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taren.ru/products/pestecides/gerbicides/zinger_sp/" TargetMode="External"/><Relationship Id="rId13" Type="http://schemas.openxmlformats.org/officeDocument/2006/relationships/hyperlink" Target="https://betaren.ru/products/pestecides/gerbicides/sprut_ekstra_vr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etaren.ru/products/pestecides/gerbicides/shkval_vk/" TargetMode="External"/><Relationship Id="rId12" Type="http://schemas.openxmlformats.org/officeDocument/2006/relationships/hyperlink" Target="https://betaren.ru/products/pestecides/gerbicides/zinger_sp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etaren.ru/products/pestecides/gerbicides/sprut_ekstra_vr/" TargetMode="External"/><Relationship Id="rId11" Type="http://schemas.openxmlformats.org/officeDocument/2006/relationships/hyperlink" Target="https://betaren.ru/products/pestecides/gerbicides/zinger_sp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etaren.ru/products/pestecides/gerbicides/zinger_s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taren.ru/products/pestecides/gerbicides/sprut_ekstra_vr/" TargetMode="External"/><Relationship Id="rId14" Type="http://schemas.openxmlformats.org/officeDocument/2006/relationships/hyperlink" Target="https://betaren.ru/products/pestecides/gerbicides/zinger_s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Дарья С. Федяева</cp:lastModifiedBy>
  <cp:revision>2</cp:revision>
  <dcterms:created xsi:type="dcterms:W3CDTF">2020-04-28T07:46:00Z</dcterms:created>
  <dcterms:modified xsi:type="dcterms:W3CDTF">2020-04-28T07:46:00Z</dcterms:modified>
</cp:coreProperties>
</file>